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B34" w:rsidRDefault="00BB5B34"/>
    <w:p w:rsidR="00976111" w:rsidRPr="00976111" w:rsidRDefault="00976111" w:rsidP="00976111">
      <w:pPr>
        <w:rPr>
          <w:rFonts w:ascii="Arial" w:hAnsi="Arial"/>
          <w:color w:val="3171A2"/>
          <w:sz w:val="28"/>
          <w:szCs w:val="28"/>
        </w:rPr>
      </w:pPr>
      <w:r w:rsidRPr="00976111">
        <w:rPr>
          <w:rFonts w:ascii="Arial" w:hAnsi="Arial"/>
          <w:b/>
          <w:bCs/>
          <w:color w:val="3171A2"/>
          <w:sz w:val="28"/>
          <w:szCs w:val="28"/>
        </w:rPr>
        <w:t xml:space="preserve">Colibrium Announces Priority Health </w:t>
      </w:r>
      <w:r w:rsidR="00BA53D0">
        <w:rPr>
          <w:rFonts w:ascii="Arial" w:hAnsi="Arial"/>
          <w:b/>
          <w:bCs/>
          <w:color w:val="3171A2"/>
          <w:sz w:val="28"/>
          <w:szCs w:val="28"/>
        </w:rPr>
        <w:t>i</w:t>
      </w:r>
      <w:r w:rsidRPr="00976111">
        <w:rPr>
          <w:rFonts w:ascii="Arial" w:hAnsi="Arial"/>
          <w:b/>
          <w:bCs/>
          <w:color w:val="3171A2"/>
          <w:sz w:val="28"/>
          <w:szCs w:val="28"/>
        </w:rPr>
        <w:t>s Latest Client to Upgrade to Version 6.0 of Colibrium’s Tuo Health Insurance Exchange Platform</w:t>
      </w:r>
    </w:p>
    <w:p w:rsidR="00343201" w:rsidRDefault="00343201" w:rsidP="00343201">
      <w:pPr>
        <w:rPr>
          <w:rFonts w:ascii="Arial" w:hAnsi="Arial"/>
          <w:color w:val="3171A2"/>
          <w:sz w:val="28"/>
          <w:szCs w:val="28"/>
        </w:rPr>
      </w:pPr>
    </w:p>
    <w:p w:rsidR="00343201" w:rsidRDefault="00343201" w:rsidP="00343201">
      <w:pPr>
        <w:rPr>
          <w:rFonts w:ascii="Arial" w:hAnsi="Arial"/>
          <w:i/>
          <w:color w:val="A6A6A6" w:themeColor="background1" w:themeShade="A6"/>
        </w:rPr>
      </w:pPr>
      <w:r w:rsidRPr="00343201">
        <w:rPr>
          <w:rFonts w:ascii="Arial" w:hAnsi="Arial"/>
          <w:i/>
          <w:color w:val="A6A6A6" w:themeColor="background1" w:themeShade="A6"/>
        </w:rPr>
        <w:t xml:space="preserve">Atlanta, GA – </w:t>
      </w:r>
      <w:r w:rsidR="00976111">
        <w:rPr>
          <w:rFonts w:ascii="Arial" w:hAnsi="Arial"/>
          <w:i/>
          <w:color w:val="A6A6A6" w:themeColor="background1" w:themeShade="A6"/>
        </w:rPr>
        <w:t xml:space="preserve">July </w:t>
      </w:r>
      <w:r w:rsidR="0017219E">
        <w:rPr>
          <w:rFonts w:ascii="Arial" w:hAnsi="Arial"/>
          <w:i/>
          <w:color w:val="A6A6A6" w:themeColor="background1" w:themeShade="A6"/>
        </w:rPr>
        <w:t>25</w:t>
      </w:r>
      <w:r w:rsidR="00976111" w:rsidRPr="00976111">
        <w:rPr>
          <w:rFonts w:ascii="Arial" w:hAnsi="Arial"/>
          <w:i/>
          <w:color w:val="A6A6A6" w:themeColor="background1" w:themeShade="A6"/>
          <w:vertAlign w:val="superscript"/>
        </w:rPr>
        <w:t>th</w:t>
      </w:r>
      <w:r w:rsidRPr="00343201">
        <w:rPr>
          <w:rFonts w:ascii="Arial" w:hAnsi="Arial"/>
          <w:i/>
          <w:color w:val="A6A6A6" w:themeColor="background1" w:themeShade="A6"/>
        </w:rPr>
        <w:t>, 2013</w:t>
      </w:r>
    </w:p>
    <w:p w:rsidR="00976111" w:rsidRPr="00884605" w:rsidRDefault="00976111" w:rsidP="00976111">
      <w:pPr>
        <w:spacing w:before="100" w:beforeAutospacing="1" w:after="100" w:afterAutospacing="1"/>
        <w:rPr>
          <w:rFonts w:asciiTheme="majorHAnsi" w:eastAsia="Times New Roman" w:hAnsiTheme="majorHAnsi" w:cs="Times New Roman"/>
          <w:sz w:val="22"/>
          <w:szCs w:val="22"/>
        </w:rPr>
      </w:pPr>
      <w:r w:rsidRPr="00884605">
        <w:rPr>
          <w:rFonts w:asciiTheme="majorHAnsi" w:eastAsia="Times New Roman" w:hAnsiTheme="majorHAnsi" w:cs="Times New Roman"/>
          <w:sz w:val="22"/>
          <w:szCs w:val="22"/>
        </w:rPr>
        <w:t xml:space="preserve">Colibrium today announced Priority Health is their latest client to upgrade to the </w:t>
      </w:r>
      <w:r w:rsidR="00B47FF1" w:rsidRPr="00884605">
        <w:rPr>
          <w:rFonts w:asciiTheme="majorHAnsi" w:eastAsia="Times New Roman" w:hAnsiTheme="majorHAnsi" w:cs="Times New Roman"/>
          <w:sz w:val="22"/>
          <w:szCs w:val="22"/>
        </w:rPr>
        <w:t>newest</w:t>
      </w:r>
      <w:r w:rsidRPr="00884605">
        <w:rPr>
          <w:rFonts w:asciiTheme="majorHAnsi" w:eastAsia="Times New Roman" w:hAnsiTheme="majorHAnsi" w:cs="Times New Roman"/>
          <w:sz w:val="22"/>
          <w:szCs w:val="22"/>
        </w:rPr>
        <w:t xml:space="preserve"> version of Colibrium’s best-in-class Tuo® sales and service automation software. Tuo </w:t>
      </w:r>
      <w:r w:rsidR="00663C0B" w:rsidRPr="00884605">
        <w:rPr>
          <w:rFonts w:asciiTheme="majorHAnsi" w:eastAsia="Times New Roman" w:hAnsiTheme="majorHAnsi" w:cs="Times New Roman"/>
          <w:sz w:val="22"/>
          <w:szCs w:val="22"/>
        </w:rPr>
        <w:t xml:space="preserve">version 6.0 </w:t>
      </w:r>
      <w:r w:rsidRPr="00884605">
        <w:rPr>
          <w:rFonts w:asciiTheme="majorHAnsi" w:eastAsia="Times New Roman" w:hAnsiTheme="majorHAnsi" w:cs="Times New Roman"/>
          <w:sz w:val="22"/>
          <w:szCs w:val="22"/>
        </w:rPr>
        <w:t>will enable Priority Health to facilitate member retention and acquisition strategies by providing its members with customized plans and a customer experience consistent with its distinctive brand, while rapidly integrating with existing technology.</w:t>
      </w:r>
    </w:p>
    <w:p w:rsidR="00884605" w:rsidRPr="00884605" w:rsidRDefault="00884605" w:rsidP="00884605">
      <w:pPr>
        <w:rPr>
          <w:rFonts w:asciiTheme="majorHAnsi" w:hAnsiTheme="majorHAnsi"/>
          <w:sz w:val="22"/>
          <w:szCs w:val="22"/>
        </w:rPr>
      </w:pPr>
      <w:r w:rsidRPr="00884605">
        <w:rPr>
          <w:rFonts w:asciiTheme="majorHAnsi" w:hAnsiTheme="majorHAnsi"/>
          <w:sz w:val="22"/>
          <w:szCs w:val="22"/>
        </w:rPr>
        <w:t xml:space="preserve">“Over the past 3 years, Colibrium’s Tuo platform has evolved with our business needs. Tuo 6.0 provides our brokers with an automated platform to reach and serve our members more effectively than ever before,” said Ray </w:t>
      </w:r>
      <w:proofErr w:type="spellStart"/>
      <w:r w:rsidRPr="00884605">
        <w:rPr>
          <w:rFonts w:asciiTheme="majorHAnsi" w:hAnsiTheme="majorHAnsi"/>
          <w:sz w:val="22"/>
          <w:szCs w:val="22"/>
        </w:rPr>
        <w:t>Sohn</w:t>
      </w:r>
      <w:proofErr w:type="spellEnd"/>
      <w:r w:rsidRPr="00884605">
        <w:rPr>
          <w:rFonts w:asciiTheme="majorHAnsi" w:hAnsiTheme="majorHAnsi"/>
          <w:sz w:val="22"/>
          <w:szCs w:val="22"/>
        </w:rPr>
        <w:t xml:space="preserve">, </w:t>
      </w:r>
      <w:r w:rsidR="00A775CD">
        <w:rPr>
          <w:rFonts w:asciiTheme="majorHAnsi" w:hAnsiTheme="majorHAnsi"/>
          <w:sz w:val="22"/>
          <w:szCs w:val="22"/>
        </w:rPr>
        <w:t>Director of the I</w:t>
      </w:r>
      <w:r w:rsidRPr="00884605">
        <w:rPr>
          <w:rFonts w:asciiTheme="majorHAnsi" w:hAnsiTheme="majorHAnsi"/>
          <w:sz w:val="22"/>
          <w:szCs w:val="22"/>
        </w:rPr>
        <w:t xml:space="preserve">ndividual </w:t>
      </w:r>
      <w:r w:rsidR="00A775CD">
        <w:rPr>
          <w:rFonts w:asciiTheme="majorHAnsi" w:hAnsiTheme="majorHAnsi"/>
          <w:sz w:val="22"/>
          <w:szCs w:val="22"/>
        </w:rPr>
        <w:t>M</w:t>
      </w:r>
      <w:r w:rsidRPr="00884605">
        <w:rPr>
          <w:rFonts w:asciiTheme="majorHAnsi" w:hAnsiTheme="majorHAnsi"/>
          <w:sz w:val="22"/>
          <w:szCs w:val="22"/>
        </w:rPr>
        <w:t>arket for Priority Health.  “</w:t>
      </w:r>
      <w:proofErr w:type="spellStart"/>
      <w:r w:rsidRPr="00884605">
        <w:rPr>
          <w:rFonts w:asciiTheme="majorHAnsi" w:hAnsiTheme="majorHAnsi"/>
          <w:sz w:val="22"/>
          <w:szCs w:val="22"/>
        </w:rPr>
        <w:t>Tuo’s</w:t>
      </w:r>
      <w:proofErr w:type="spellEnd"/>
      <w:r w:rsidRPr="00884605">
        <w:rPr>
          <w:rFonts w:asciiTheme="majorHAnsi" w:hAnsiTheme="majorHAnsi"/>
          <w:sz w:val="22"/>
          <w:szCs w:val="22"/>
        </w:rPr>
        <w:t xml:space="preserve"> configurable, turn-key platform combined with Colibrium’s deployment expertise continues to provide Priority Health with unmatched speed to market.”</w:t>
      </w:r>
    </w:p>
    <w:p w:rsidR="00976111" w:rsidRPr="00884605" w:rsidRDefault="00976111" w:rsidP="00976111">
      <w:pPr>
        <w:spacing w:before="100" w:beforeAutospacing="1" w:after="100" w:afterAutospacing="1"/>
        <w:rPr>
          <w:rFonts w:asciiTheme="majorHAnsi" w:eastAsia="Times New Roman" w:hAnsiTheme="majorHAnsi" w:cs="Times New Roman"/>
          <w:sz w:val="22"/>
          <w:szCs w:val="22"/>
        </w:rPr>
      </w:pPr>
      <w:r w:rsidRPr="00884605">
        <w:rPr>
          <w:rFonts w:asciiTheme="majorHAnsi" w:eastAsia="Times New Roman" w:hAnsiTheme="majorHAnsi" w:cs="Times New Roman"/>
          <w:sz w:val="22"/>
          <w:szCs w:val="22"/>
        </w:rPr>
        <w:t xml:space="preserve">Tuo 6.0 is the most advanced version of Colibrium’s best-in-class sales and service automation platform. The platform maximizes member retention by providing more plan options in an intuitive, customer-centric branded environment.   </w:t>
      </w:r>
    </w:p>
    <w:p w:rsidR="00976111" w:rsidRPr="00884605" w:rsidRDefault="00976111" w:rsidP="00976111">
      <w:pPr>
        <w:spacing w:before="100" w:beforeAutospacing="1" w:after="100" w:afterAutospacing="1"/>
        <w:rPr>
          <w:rFonts w:asciiTheme="majorHAnsi" w:eastAsia="Times New Roman" w:hAnsiTheme="majorHAnsi" w:cs="Times New Roman"/>
          <w:sz w:val="22"/>
          <w:szCs w:val="22"/>
        </w:rPr>
      </w:pPr>
      <w:r w:rsidRPr="00884605">
        <w:rPr>
          <w:rFonts w:asciiTheme="majorHAnsi" w:eastAsia="Times New Roman" w:hAnsiTheme="majorHAnsi" w:cs="Times New Roman"/>
          <w:sz w:val="22"/>
          <w:szCs w:val="22"/>
        </w:rPr>
        <w:t xml:space="preserve">Colibrium focuses on “speed to market” implementation by integrating and leveraging existing client technology, including FACETS, TPS, Stepwise, and CRM solutions, such as Microsoft Dynamics.  The efficient communication between these systems and Tuo accelerates plan offerings, while reducing time and expense for health plans. </w:t>
      </w:r>
    </w:p>
    <w:p w:rsidR="00976111" w:rsidRPr="00884605" w:rsidRDefault="00976111" w:rsidP="00976111">
      <w:pPr>
        <w:spacing w:before="100" w:beforeAutospacing="1" w:after="100" w:afterAutospacing="1"/>
        <w:rPr>
          <w:rFonts w:asciiTheme="majorHAnsi" w:eastAsia="Times New Roman" w:hAnsiTheme="majorHAnsi" w:cs="Times New Roman"/>
          <w:sz w:val="22"/>
          <w:szCs w:val="22"/>
        </w:rPr>
      </w:pPr>
      <w:r w:rsidRPr="00884605">
        <w:rPr>
          <w:rFonts w:asciiTheme="majorHAnsi" w:eastAsia="Times New Roman" w:hAnsiTheme="majorHAnsi" w:cs="Times New Roman"/>
          <w:sz w:val="22"/>
          <w:szCs w:val="22"/>
        </w:rPr>
        <w:t xml:space="preserve">With Tuo’s turn-key platform, health plans are able to drive member retention and new member acquisition by providing an intuitive and guided shopping experience. Members are informed about relevant plan options and receive customized plan information based on their specific needs and preferences.  Tuo integrates with existing workflows to support member enrollment and customer relationship management. </w:t>
      </w:r>
    </w:p>
    <w:p w:rsidR="00976111" w:rsidRPr="00884605" w:rsidRDefault="00976111" w:rsidP="00976111">
      <w:pPr>
        <w:spacing w:before="100" w:beforeAutospacing="1" w:after="100" w:afterAutospacing="1"/>
        <w:rPr>
          <w:rFonts w:asciiTheme="majorHAnsi" w:eastAsia="Times New Roman" w:hAnsiTheme="majorHAnsi" w:cs="Times New Roman"/>
          <w:sz w:val="22"/>
          <w:szCs w:val="22"/>
        </w:rPr>
      </w:pPr>
      <w:commentRangeStart w:id="0"/>
      <w:r w:rsidRPr="00884605">
        <w:rPr>
          <w:rFonts w:asciiTheme="majorHAnsi" w:eastAsia="Times New Roman" w:hAnsiTheme="majorHAnsi" w:cs="Times New Roman"/>
          <w:sz w:val="22"/>
          <w:szCs w:val="22"/>
        </w:rPr>
        <w:t>“Our close relationships with new and existing clients allow Colibrium to continue to</w:t>
      </w:r>
      <w:r w:rsidRPr="00884605">
        <w:rPr>
          <w:rFonts w:asciiTheme="majorHAnsi" w:hAnsiTheme="majorHAnsi"/>
          <w:sz w:val="22"/>
          <w:szCs w:val="22"/>
        </w:rPr>
        <w:t xml:space="preserve"> </w:t>
      </w:r>
      <w:r w:rsidRPr="00884605">
        <w:rPr>
          <w:rFonts w:asciiTheme="majorHAnsi" w:eastAsia="Times New Roman" w:hAnsiTheme="majorHAnsi" w:cs="Times New Roman"/>
          <w:sz w:val="22"/>
          <w:szCs w:val="22"/>
        </w:rPr>
        <w:t>provide the most innovative and flexible software solutions in health insurance,” said Mark Poling, CEO Colibrium. “Colibrium is truly proud and honored to continue our successful and longstanding partnership with Priority Health.”</w:t>
      </w:r>
      <w:commentRangeEnd w:id="0"/>
      <w:r w:rsidRPr="00884605">
        <w:rPr>
          <w:rStyle w:val="CommentReference"/>
          <w:rFonts w:asciiTheme="majorHAnsi" w:hAnsiTheme="majorHAnsi"/>
          <w:sz w:val="22"/>
          <w:szCs w:val="22"/>
        </w:rPr>
        <w:commentReference w:id="0"/>
      </w:r>
    </w:p>
    <w:p w:rsidR="00976111" w:rsidRPr="00884605" w:rsidRDefault="00976111" w:rsidP="00976111">
      <w:pPr>
        <w:rPr>
          <w:rFonts w:asciiTheme="majorHAnsi" w:eastAsia="Times New Roman" w:hAnsiTheme="majorHAnsi" w:cs="Times New Roman"/>
          <w:b/>
          <w:sz w:val="22"/>
          <w:szCs w:val="22"/>
        </w:rPr>
      </w:pPr>
      <w:r w:rsidRPr="00884605">
        <w:rPr>
          <w:rFonts w:asciiTheme="majorHAnsi" w:eastAsia="Times New Roman" w:hAnsiTheme="majorHAnsi" w:cs="Times New Roman"/>
          <w:b/>
          <w:sz w:val="22"/>
          <w:szCs w:val="22"/>
        </w:rPr>
        <w:t>About Colibrium</w:t>
      </w:r>
    </w:p>
    <w:p w:rsidR="00343201" w:rsidRDefault="00976111" w:rsidP="00976111">
      <w:pPr>
        <w:rPr>
          <w:rFonts w:asciiTheme="majorHAnsi" w:eastAsia="Times New Roman" w:hAnsiTheme="majorHAnsi" w:cs="Times New Roman"/>
          <w:sz w:val="22"/>
          <w:szCs w:val="22"/>
        </w:rPr>
      </w:pPr>
      <w:r w:rsidRPr="00884605">
        <w:rPr>
          <w:rFonts w:asciiTheme="majorHAnsi" w:eastAsia="Times New Roman" w:hAnsiTheme="majorHAnsi" w:cs="Times New Roman"/>
          <w:sz w:val="22"/>
          <w:szCs w:val="22"/>
        </w:rPr>
        <w:t>Colibrium is a premier provider of innovative software products for the Health Insurance Industry.   Our focus on Sales, Service and Wellness automation position our clients for success in the rapidly evolving health insurance environment.   We accomplish this by leveraging industry expertise, best practices and experience-based guidance to deliver flexible integrated solutions that utilize current infrastructure.   Colibrium is committed to providing clients with unparalleled value-add solutions through a balanced approach to business and technology innovation.</w:t>
      </w:r>
    </w:p>
    <w:p w:rsidR="005327E6" w:rsidRPr="00884605" w:rsidRDefault="005327E6" w:rsidP="00976111">
      <w:pPr>
        <w:rPr>
          <w:rFonts w:asciiTheme="majorHAnsi" w:eastAsiaTheme="minorHAnsi" w:hAnsiTheme="majorHAnsi"/>
          <w:sz w:val="22"/>
          <w:szCs w:val="22"/>
        </w:rPr>
      </w:pPr>
      <w:r w:rsidRPr="005327E6">
        <w:rPr>
          <w:rFonts w:asciiTheme="majorHAnsi" w:eastAsiaTheme="minorHAnsi" w:hAnsiTheme="majorHAnsi"/>
          <w:sz w:val="22"/>
          <w:szCs w:val="22"/>
        </w:rPr>
        <w:lastRenderedPageBreak/>
        <w:t xml:space="preserve">For more information, visit www.colibriumpartners.com,email sales@colibriumpartners.com, or </w:t>
      </w:r>
      <w:proofErr w:type="gramStart"/>
      <w:r w:rsidRPr="005327E6">
        <w:rPr>
          <w:rFonts w:asciiTheme="majorHAnsi" w:eastAsiaTheme="minorHAnsi" w:hAnsiTheme="majorHAnsi"/>
          <w:sz w:val="22"/>
          <w:szCs w:val="22"/>
        </w:rPr>
        <w:t>call  678</w:t>
      </w:r>
      <w:proofErr w:type="gramEnd"/>
      <w:r w:rsidRPr="005327E6">
        <w:rPr>
          <w:rFonts w:asciiTheme="majorHAnsi" w:eastAsiaTheme="minorHAnsi" w:hAnsiTheme="majorHAnsi"/>
          <w:sz w:val="22"/>
          <w:szCs w:val="22"/>
        </w:rPr>
        <w:t>-800-1866  (1TUO).</w:t>
      </w:r>
      <w:bookmarkStart w:id="1" w:name="_GoBack"/>
      <w:bookmarkEnd w:id="1"/>
    </w:p>
    <w:sectPr w:rsidR="005327E6" w:rsidRPr="00884605" w:rsidSect="00CA0B4A">
      <w:headerReference w:type="default" r:id="rId10"/>
      <w:footerReference w:type="default" r:id="rId11"/>
      <w:pgSz w:w="12240" w:h="15840"/>
      <w:pgMar w:top="1710" w:right="990" w:bottom="1440" w:left="1800" w:header="720" w:footer="533"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hn Snell" w:date="2013-07-12T09:10:00Z" w:initials="JS">
    <w:p w:rsidR="00976111" w:rsidRDefault="00976111" w:rsidP="00976111">
      <w:pPr>
        <w:pStyle w:val="CommentText"/>
      </w:pPr>
      <w:r>
        <w:rPr>
          <w:rStyle w:val="CommentReference"/>
        </w:rPr>
        <w:annotationRef/>
      </w:r>
      <w:r>
        <w:t>Mark Quote on Partnership</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716" w:rsidRDefault="00705716" w:rsidP="00B40850">
      <w:r>
        <w:separator/>
      </w:r>
    </w:p>
  </w:endnote>
  <w:endnote w:type="continuationSeparator" w:id="0">
    <w:p w:rsidR="00705716" w:rsidRDefault="00705716" w:rsidP="00B4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3B" w:rsidRPr="00B40850" w:rsidRDefault="00BC4086">
    <w:pPr>
      <w:pStyle w:val="Footer"/>
      <w:rPr>
        <w:rFonts w:ascii="Arial" w:hAnsi="Arial"/>
        <w:sz w:val="16"/>
        <w:szCs w:val="16"/>
      </w:rPr>
    </w:pPr>
    <w:r w:rsidRPr="00B40850">
      <w:rPr>
        <w:noProof/>
        <w:sz w:val="16"/>
        <w:szCs w:val="16"/>
      </w:rPr>
      <w:drawing>
        <wp:anchor distT="0" distB="0" distL="114300" distR="114300" simplePos="0" relativeHeight="251658240" behindDoc="1" locked="0" layoutInCell="1" allowOverlap="1" wp14:anchorId="512C8884" wp14:editId="6EC1C128">
          <wp:simplePos x="0" y="0"/>
          <wp:positionH relativeFrom="column">
            <wp:posOffset>-1143000</wp:posOffset>
          </wp:positionH>
          <wp:positionV relativeFrom="paragraph">
            <wp:posOffset>-203200</wp:posOffset>
          </wp:positionV>
          <wp:extent cx="7886700" cy="777240"/>
          <wp:effectExtent l="0" t="0" r="1270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raphics.png"/>
                  <pic:cNvPicPr/>
                </pic:nvPicPr>
                <pic:blipFill>
                  <a:blip r:embed="rId1">
                    <a:extLst>
                      <a:ext uri="{28A0092B-C50C-407E-A947-70E740481C1C}">
                        <a14:useLocalDpi xmlns:a14="http://schemas.microsoft.com/office/drawing/2010/main" val="0"/>
                      </a:ext>
                    </a:extLst>
                  </a:blip>
                  <a:stretch>
                    <a:fillRect/>
                  </a:stretch>
                </pic:blipFill>
                <pic:spPr>
                  <a:xfrm>
                    <a:off x="0" y="0"/>
                    <a:ext cx="7886700" cy="777240"/>
                  </a:xfrm>
                  <a:prstGeom prst="rect">
                    <a:avLst/>
                  </a:prstGeom>
                </pic:spPr>
              </pic:pic>
            </a:graphicData>
          </a:graphic>
          <wp14:sizeRelH relativeFrom="page">
            <wp14:pctWidth>0</wp14:pctWidth>
          </wp14:sizeRelH>
          <wp14:sizeRelV relativeFrom="page">
            <wp14:pctHeight>0</wp14:pctHeight>
          </wp14:sizeRelV>
        </wp:anchor>
      </w:drawing>
    </w:r>
    <w:r w:rsidR="009C0A3B">
      <w:rPr>
        <w:rFonts w:ascii="Arial" w:hAnsi="Arial"/>
        <w:sz w:val="16"/>
        <w:szCs w:val="16"/>
      </w:rPr>
      <w:br/>
    </w:r>
    <w:r w:rsidR="009C0A3B" w:rsidRPr="00B40850">
      <w:rPr>
        <w:rFonts w:ascii="Arial" w:hAnsi="Arial"/>
        <w:sz w:val="16"/>
        <w:szCs w:val="16"/>
      </w:rPr>
      <w:t>777 108TH AVE NE, SUITE 2000 BELLEVUE, WA 98004   |   WWW.COLIBRIUMPARTNERS.COM   |   404-991-5200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716" w:rsidRDefault="00705716" w:rsidP="00B40850">
      <w:r>
        <w:separator/>
      </w:r>
    </w:p>
  </w:footnote>
  <w:footnote w:type="continuationSeparator" w:id="0">
    <w:p w:rsidR="00705716" w:rsidRDefault="00705716" w:rsidP="00B40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3B" w:rsidRDefault="009C0A3B" w:rsidP="00CA0B4A">
    <w:pPr>
      <w:pStyle w:val="Header"/>
      <w:jc w:val="right"/>
    </w:pPr>
    <w:r>
      <w:rPr>
        <w:noProof/>
      </w:rPr>
      <w:drawing>
        <wp:anchor distT="0" distB="0" distL="114300" distR="114300" simplePos="0" relativeHeight="251659264" behindDoc="0" locked="0" layoutInCell="1" allowOverlap="1" wp14:anchorId="002A9F65" wp14:editId="7E31A24E">
          <wp:simplePos x="0" y="0"/>
          <wp:positionH relativeFrom="column">
            <wp:posOffset>-457200</wp:posOffset>
          </wp:positionH>
          <wp:positionV relativeFrom="paragraph">
            <wp:posOffset>-171450</wp:posOffset>
          </wp:positionV>
          <wp:extent cx="1828800" cy="7315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ibriumLogo.png"/>
                  <pic:cNvPicPr/>
                </pic:nvPicPr>
                <pic:blipFill>
                  <a:blip r:embed="rId1">
                    <a:extLst>
                      <a:ext uri="{28A0092B-C50C-407E-A947-70E740481C1C}">
                        <a14:useLocalDpi xmlns:a14="http://schemas.microsoft.com/office/drawing/2010/main" val="0"/>
                      </a:ext>
                    </a:extLst>
                  </a:blip>
                  <a:stretch>
                    <a:fillRect/>
                  </a:stretch>
                </pic:blipFill>
                <pic:spPr>
                  <a:xfrm>
                    <a:off x="0" y="0"/>
                    <a:ext cx="1828800" cy="73152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9C0A3B" w:rsidRPr="00CA0B4A" w:rsidRDefault="009C0A3B" w:rsidP="00CA0B4A">
    <w:pPr>
      <w:pStyle w:val="Header"/>
      <w:jc w:val="right"/>
      <w:rPr>
        <w:rFonts w:ascii="Arial" w:hAnsi="Arial"/>
        <w:color w:val="000090"/>
        <w:sz w:val="28"/>
        <w:szCs w:val="28"/>
      </w:rPr>
    </w:pPr>
    <w:r w:rsidRPr="00CA0B4A">
      <w:rPr>
        <w:rFonts w:ascii="Arial" w:hAnsi="Arial"/>
        <w:b/>
        <w:color w:val="000090"/>
        <w:sz w:val="28"/>
        <w:szCs w:val="28"/>
      </w:rPr>
      <w:t>PRESS</w:t>
    </w:r>
    <w:r w:rsidRPr="00CA0B4A">
      <w:rPr>
        <w:rFonts w:ascii="Arial" w:hAnsi="Arial"/>
        <w:color w:val="000090"/>
        <w:sz w:val="28"/>
        <w:szCs w:val="28"/>
      </w:rPr>
      <w:t>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61F0"/>
    <w:multiLevelType w:val="hybridMultilevel"/>
    <w:tmpl w:val="E5D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D558E"/>
    <w:multiLevelType w:val="hybridMultilevel"/>
    <w:tmpl w:val="C020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C05ED"/>
    <w:multiLevelType w:val="hybridMultilevel"/>
    <w:tmpl w:val="0C7A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7C2143"/>
    <w:multiLevelType w:val="hybridMultilevel"/>
    <w:tmpl w:val="7994801A"/>
    <w:lvl w:ilvl="0" w:tplc="E1A05A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3847D0"/>
    <w:multiLevelType w:val="hybridMultilevel"/>
    <w:tmpl w:val="96A2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50"/>
    <w:rsid w:val="000A63B1"/>
    <w:rsid w:val="0017219E"/>
    <w:rsid w:val="001A64AF"/>
    <w:rsid w:val="00264143"/>
    <w:rsid w:val="002E2EDD"/>
    <w:rsid w:val="00330226"/>
    <w:rsid w:val="00343201"/>
    <w:rsid w:val="00346B47"/>
    <w:rsid w:val="00380A10"/>
    <w:rsid w:val="004167D2"/>
    <w:rsid w:val="00427EBC"/>
    <w:rsid w:val="00506C8A"/>
    <w:rsid w:val="0051712D"/>
    <w:rsid w:val="00520DBB"/>
    <w:rsid w:val="005327E6"/>
    <w:rsid w:val="00600995"/>
    <w:rsid w:val="006423FC"/>
    <w:rsid w:val="00663C0B"/>
    <w:rsid w:val="00684001"/>
    <w:rsid w:val="00705716"/>
    <w:rsid w:val="00761D8F"/>
    <w:rsid w:val="008515F6"/>
    <w:rsid w:val="00857592"/>
    <w:rsid w:val="00884605"/>
    <w:rsid w:val="00976111"/>
    <w:rsid w:val="009C0A3B"/>
    <w:rsid w:val="00A775CD"/>
    <w:rsid w:val="00A94D56"/>
    <w:rsid w:val="00B40850"/>
    <w:rsid w:val="00B47FF1"/>
    <w:rsid w:val="00BA53D0"/>
    <w:rsid w:val="00BB5B34"/>
    <w:rsid w:val="00BC4086"/>
    <w:rsid w:val="00CA0B4A"/>
    <w:rsid w:val="00D6160D"/>
    <w:rsid w:val="00D66FB7"/>
    <w:rsid w:val="00EA71F3"/>
    <w:rsid w:val="00F02797"/>
    <w:rsid w:val="00F25938"/>
    <w:rsid w:val="00F61FCD"/>
    <w:rsid w:val="00F82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850"/>
    <w:pPr>
      <w:tabs>
        <w:tab w:val="center" w:pos="4320"/>
        <w:tab w:val="right" w:pos="8640"/>
      </w:tabs>
    </w:pPr>
  </w:style>
  <w:style w:type="character" w:customStyle="1" w:styleId="HeaderChar">
    <w:name w:val="Header Char"/>
    <w:basedOn w:val="DefaultParagraphFont"/>
    <w:link w:val="Header"/>
    <w:uiPriority w:val="99"/>
    <w:rsid w:val="00B40850"/>
  </w:style>
  <w:style w:type="paragraph" w:styleId="Footer">
    <w:name w:val="footer"/>
    <w:basedOn w:val="Normal"/>
    <w:link w:val="FooterChar"/>
    <w:uiPriority w:val="99"/>
    <w:unhideWhenUsed/>
    <w:rsid w:val="00B40850"/>
    <w:pPr>
      <w:tabs>
        <w:tab w:val="center" w:pos="4320"/>
        <w:tab w:val="right" w:pos="8640"/>
      </w:tabs>
    </w:pPr>
  </w:style>
  <w:style w:type="character" w:customStyle="1" w:styleId="FooterChar">
    <w:name w:val="Footer Char"/>
    <w:basedOn w:val="DefaultParagraphFont"/>
    <w:link w:val="Footer"/>
    <w:uiPriority w:val="99"/>
    <w:rsid w:val="00B40850"/>
  </w:style>
  <w:style w:type="paragraph" w:styleId="BalloonText">
    <w:name w:val="Balloon Text"/>
    <w:basedOn w:val="Normal"/>
    <w:link w:val="BalloonTextChar"/>
    <w:uiPriority w:val="99"/>
    <w:semiHidden/>
    <w:unhideWhenUsed/>
    <w:rsid w:val="00B408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0850"/>
    <w:rPr>
      <w:rFonts w:ascii="Lucida Grande" w:hAnsi="Lucida Grande" w:cs="Lucida Grande"/>
      <w:sz w:val="18"/>
      <w:szCs w:val="18"/>
    </w:rPr>
  </w:style>
  <w:style w:type="paragraph" w:styleId="ListParagraph">
    <w:name w:val="List Paragraph"/>
    <w:basedOn w:val="Normal"/>
    <w:uiPriority w:val="34"/>
    <w:qFormat/>
    <w:rsid w:val="009C0A3B"/>
    <w:pPr>
      <w:ind w:left="720"/>
      <w:contextualSpacing/>
    </w:pPr>
  </w:style>
  <w:style w:type="paragraph" w:styleId="CommentText">
    <w:name w:val="annotation text"/>
    <w:basedOn w:val="Normal"/>
    <w:link w:val="CommentTextChar"/>
    <w:uiPriority w:val="99"/>
    <w:semiHidden/>
    <w:unhideWhenUsed/>
    <w:rsid w:val="00976111"/>
    <w:rPr>
      <w:rFonts w:eastAsiaTheme="minorHAnsi"/>
      <w:sz w:val="20"/>
      <w:szCs w:val="20"/>
    </w:rPr>
  </w:style>
  <w:style w:type="character" w:customStyle="1" w:styleId="CommentTextChar">
    <w:name w:val="Comment Text Char"/>
    <w:basedOn w:val="DefaultParagraphFont"/>
    <w:link w:val="CommentText"/>
    <w:uiPriority w:val="99"/>
    <w:semiHidden/>
    <w:rsid w:val="00976111"/>
    <w:rPr>
      <w:rFonts w:eastAsiaTheme="minorHAnsi"/>
      <w:sz w:val="20"/>
      <w:szCs w:val="20"/>
    </w:rPr>
  </w:style>
  <w:style w:type="character" w:styleId="CommentReference">
    <w:name w:val="annotation reference"/>
    <w:basedOn w:val="DefaultParagraphFont"/>
    <w:uiPriority w:val="99"/>
    <w:semiHidden/>
    <w:unhideWhenUsed/>
    <w:rsid w:val="0097611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850"/>
    <w:pPr>
      <w:tabs>
        <w:tab w:val="center" w:pos="4320"/>
        <w:tab w:val="right" w:pos="8640"/>
      </w:tabs>
    </w:pPr>
  </w:style>
  <w:style w:type="character" w:customStyle="1" w:styleId="HeaderChar">
    <w:name w:val="Header Char"/>
    <w:basedOn w:val="DefaultParagraphFont"/>
    <w:link w:val="Header"/>
    <w:uiPriority w:val="99"/>
    <w:rsid w:val="00B40850"/>
  </w:style>
  <w:style w:type="paragraph" w:styleId="Footer">
    <w:name w:val="footer"/>
    <w:basedOn w:val="Normal"/>
    <w:link w:val="FooterChar"/>
    <w:uiPriority w:val="99"/>
    <w:unhideWhenUsed/>
    <w:rsid w:val="00B40850"/>
    <w:pPr>
      <w:tabs>
        <w:tab w:val="center" w:pos="4320"/>
        <w:tab w:val="right" w:pos="8640"/>
      </w:tabs>
    </w:pPr>
  </w:style>
  <w:style w:type="character" w:customStyle="1" w:styleId="FooterChar">
    <w:name w:val="Footer Char"/>
    <w:basedOn w:val="DefaultParagraphFont"/>
    <w:link w:val="Footer"/>
    <w:uiPriority w:val="99"/>
    <w:rsid w:val="00B40850"/>
  </w:style>
  <w:style w:type="paragraph" w:styleId="BalloonText">
    <w:name w:val="Balloon Text"/>
    <w:basedOn w:val="Normal"/>
    <w:link w:val="BalloonTextChar"/>
    <w:uiPriority w:val="99"/>
    <w:semiHidden/>
    <w:unhideWhenUsed/>
    <w:rsid w:val="00B408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0850"/>
    <w:rPr>
      <w:rFonts w:ascii="Lucida Grande" w:hAnsi="Lucida Grande" w:cs="Lucida Grande"/>
      <w:sz w:val="18"/>
      <w:szCs w:val="18"/>
    </w:rPr>
  </w:style>
  <w:style w:type="paragraph" w:styleId="ListParagraph">
    <w:name w:val="List Paragraph"/>
    <w:basedOn w:val="Normal"/>
    <w:uiPriority w:val="34"/>
    <w:qFormat/>
    <w:rsid w:val="009C0A3B"/>
    <w:pPr>
      <w:ind w:left="720"/>
      <w:contextualSpacing/>
    </w:pPr>
  </w:style>
  <w:style w:type="paragraph" w:styleId="CommentText">
    <w:name w:val="annotation text"/>
    <w:basedOn w:val="Normal"/>
    <w:link w:val="CommentTextChar"/>
    <w:uiPriority w:val="99"/>
    <w:semiHidden/>
    <w:unhideWhenUsed/>
    <w:rsid w:val="00976111"/>
    <w:rPr>
      <w:rFonts w:eastAsiaTheme="minorHAnsi"/>
      <w:sz w:val="20"/>
      <w:szCs w:val="20"/>
    </w:rPr>
  </w:style>
  <w:style w:type="character" w:customStyle="1" w:styleId="CommentTextChar">
    <w:name w:val="Comment Text Char"/>
    <w:basedOn w:val="DefaultParagraphFont"/>
    <w:link w:val="CommentText"/>
    <w:uiPriority w:val="99"/>
    <w:semiHidden/>
    <w:rsid w:val="00976111"/>
    <w:rPr>
      <w:rFonts w:eastAsiaTheme="minorHAnsi"/>
      <w:sz w:val="20"/>
      <w:szCs w:val="20"/>
    </w:rPr>
  </w:style>
  <w:style w:type="character" w:styleId="CommentReference">
    <w:name w:val="annotation reference"/>
    <w:basedOn w:val="DefaultParagraphFont"/>
    <w:uiPriority w:val="99"/>
    <w:semiHidden/>
    <w:unhideWhenUsed/>
    <w:rsid w:val="009761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9077">
      <w:bodyDiv w:val="1"/>
      <w:marLeft w:val="0"/>
      <w:marRight w:val="0"/>
      <w:marTop w:val="0"/>
      <w:marBottom w:val="0"/>
      <w:divBdr>
        <w:top w:val="none" w:sz="0" w:space="0" w:color="auto"/>
        <w:left w:val="none" w:sz="0" w:space="0" w:color="auto"/>
        <w:bottom w:val="none" w:sz="0" w:space="0" w:color="auto"/>
        <w:right w:val="none" w:sz="0" w:space="0" w:color="auto"/>
      </w:divBdr>
    </w:div>
    <w:div w:id="269750312">
      <w:bodyDiv w:val="1"/>
      <w:marLeft w:val="0"/>
      <w:marRight w:val="0"/>
      <w:marTop w:val="0"/>
      <w:marBottom w:val="0"/>
      <w:divBdr>
        <w:top w:val="none" w:sz="0" w:space="0" w:color="auto"/>
        <w:left w:val="none" w:sz="0" w:space="0" w:color="auto"/>
        <w:bottom w:val="none" w:sz="0" w:space="0" w:color="auto"/>
        <w:right w:val="none" w:sz="0" w:space="0" w:color="auto"/>
      </w:divBdr>
    </w:div>
    <w:div w:id="835144440">
      <w:bodyDiv w:val="1"/>
      <w:marLeft w:val="0"/>
      <w:marRight w:val="0"/>
      <w:marTop w:val="0"/>
      <w:marBottom w:val="0"/>
      <w:divBdr>
        <w:top w:val="none" w:sz="0" w:space="0" w:color="auto"/>
        <w:left w:val="none" w:sz="0" w:space="0" w:color="auto"/>
        <w:bottom w:val="none" w:sz="0" w:space="0" w:color="auto"/>
        <w:right w:val="none" w:sz="0" w:space="0" w:color="auto"/>
      </w:divBdr>
    </w:div>
    <w:div w:id="20955834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549C7-C0C3-46C6-AEBC-E6B16A54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Buffy Johnson</dc:creator>
  <cp:lastModifiedBy>John Snell</cp:lastModifiedBy>
  <cp:revision>2</cp:revision>
  <cp:lastPrinted>2013-07-24T17:38:00Z</cp:lastPrinted>
  <dcterms:created xsi:type="dcterms:W3CDTF">2013-07-24T17:39:00Z</dcterms:created>
  <dcterms:modified xsi:type="dcterms:W3CDTF">2013-07-24T17:39:00Z</dcterms:modified>
</cp:coreProperties>
</file>